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CE" w:rsidRPr="00E560CE" w:rsidRDefault="00E560CE" w:rsidP="00E560CE">
      <w:pPr>
        <w:spacing w:line="240" w:lineRule="auto"/>
        <w:rPr>
          <w:b/>
          <w:i/>
          <w:iCs/>
          <w:sz w:val="24"/>
        </w:rPr>
      </w:pPr>
      <w:r w:rsidRPr="00E560CE">
        <w:rPr>
          <w:b/>
          <w:i/>
          <w:iCs/>
          <w:sz w:val="24"/>
        </w:rPr>
        <w:t>Judicial VOCAB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Federalist #78 “Laws are dead letters without courts to expound and define their true meaning and operation.” - Hamilton 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 “</w:t>
      </w:r>
      <w:proofErr w:type="gramStart"/>
      <w:r w:rsidRPr="00E560CE">
        <w:rPr>
          <w:i/>
          <w:iCs/>
        </w:rPr>
        <w:t>in</w:t>
      </w:r>
      <w:proofErr w:type="gramEnd"/>
      <w:r w:rsidRPr="00E560CE">
        <w:rPr>
          <w:i/>
          <w:iCs/>
        </w:rPr>
        <w:t xml:space="preserve"> good behavior”</w:t>
      </w:r>
    </w:p>
    <w:p w:rsidR="00E560CE" w:rsidRDefault="00E560CE" w:rsidP="00E560CE">
      <w:pPr>
        <w:spacing w:line="240" w:lineRule="auto"/>
        <w:rPr>
          <w:i/>
          <w:iCs/>
        </w:rPr>
      </w:pPr>
      <w:r w:rsidRPr="00E560CE">
        <w:rPr>
          <w:i/>
          <w:iCs/>
        </w:rPr>
        <w:t xml:space="preserve">Senate Judiciary Committee &amp; Senatorial Courtesy </w:t>
      </w:r>
    </w:p>
    <w:p w:rsidR="00E560CE" w:rsidRPr="00E560CE" w:rsidRDefault="00E560CE" w:rsidP="00E560CE">
      <w:pPr>
        <w:spacing w:line="240" w:lineRule="auto"/>
      </w:pPr>
      <w:r>
        <w:rPr>
          <w:i/>
          <w:iCs/>
        </w:rPr>
        <w:t xml:space="preserve">“Inferior Courts” v. Supreme Court 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Judicial Review (Marbury v. Madison)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Judicial Activism v. Judicial Restraint 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Rule of 4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Writ of Cert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Amicus Curiae briefs</w:t>
      </w:r>
    </w:p>
    <w:p w:rsidR="00E560CE" w:rsidRPr="00E560CE" w:rsidRDefault="00E560CE" w:rsidP="00E560CE">
      <w:pPr>
        <w:spacing w:line="240" w:lineRule="auto"/>
      </w:pPr>
      <w:proofErr w:type="gramStart"/>
      <w:r w:rsidRPr="00E560CE">
        <w:rPr>
          <w:i/>
          <w:iCs/>
        </w:rPr>
        <w:t>stare</w:t>
      </w:r>
      <w:proofErr w:type="gramEnd"/>
      <w:r w:rsidRPr="00E560CE">
        <w:rPr>
          <w:i/>
          <w:iCs/>
        </w:rPr>
        <w:t xml:space="preserve"> </w:t>
      </w:r>
      <w:proofErr w:type="spellStart"/>
      <w:r w:rsidRPr="00E560CE">
        <w:rPr>
          <w:i/>
          <w:iCs/>
        </w:rPr>
        <w:t>decisis</w:t>
      </w:r>
      <w:proofErr w:type="spellEnd"/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Original Jurisdiction vs. Appellate Jurisdiction </w:t>
      </w:r>
    </w:p>
    <w:p w:rsidR="00BF4495" w:rsidRDefault="00BF4495"/>
    <w:p w:rsidR="00E560CE" w:rsidRPr="00E560CE" w:rsidRDefault="00E560CE" w:rsidP="00E560CE">
      <w:pPr>
        <w:spacing w:line="240" w:lineRule="auto"/>
        <w:rPr>
          <w:b/>
          <w:i/>
          <w:iCs/>
          <w:sz w:val="24"/>
        </w:rPr>
      </w:pPr>
      <w:r w:rsidRPr="00E560CE">
        <w:rPr>
          <w:b/>
          <w:i/>
          <w:iCs/>
          <w:sz w:val="24"/>
        </w:rPr>
        <w:t>Judicial VOCAB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Federalist #78 “Laws are dead letters without courts to expound and define their true meaning and operation.” - Hamilton 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 “</w:t>
      </w:r>
      <w:proofErr w:type="gramStart"/>
      <w:r w:rsidRPr="00E560CE">
        <w:rPr>
          <w:i/>
          <w:iCs/>
        </w:rPr>
        <w:t>in</w:t>
      </w:r>
      <w:proofErr w:type="gramEnd"/>
      <w:r w:rsidRPr="00E560CE">
        <w:rPr>
          <w:i/>
          <w:iCs/>
        </w:rPr>
        <w:t xml:space="preserve"> good behavior”</w:t>
      </w:r>
    </w:p>
    <w:p w:rsidR="00E560CE" w:rsidRDefault="00E560CE" w:rsidP="00E560CE">
      <w:pPr>
        <w:spacing w:line="240" w:lineRule="auto"/>
        <w:rPr>
          <w:i/>
          <w:iCs/>
        </w:rPr>
      </w:pPr>
      <w:r w:rsidRPr="00E560CE">
        <w:rPr>
          <w:i/>
          <w:iCs/>
        </w:rPr>
        <w:t xml:space="preserve">Senate Judiciary Committee &amp; Senatorial Courtesy </w:t>
      </w:r>
    </w:p>
    <w:p w:rsidR="00E560CE" w:rsidRPr="00E560CE" w:rsidRDefault="00E560CE" w:rsidP="00E560CE">
      <w:pPr>
        <w:spacing w:line="240" w:lineRule="auto"/>
      </w:pPr>
      <w:r>
        <w:rPr>
          <w:i/>
          <w:iCs/>
        </w:rPr>
        <w:t xml:space="preserve">“Inferior Courts” v. Supreme Court 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Judicial Review (Marbury v. Madison)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Judicial Activism v. Judicial Restraint 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Rule of 4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Writ of Cert</w:t>
      </w:r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>Amicus Curiae briefs</w:t>
      </w:r>
    </w:p>
    <w:p w:rsidR="00E560CE" w:rsidRPr="00E560CE" w:rsidRDefault="00E560CE" w:rsidP="00E560CE">
      <w:pPr>
        <w:spacing w:line="240" w:lineRule="auto"/>
      </w:pPr>
      <w:proofErr w:type="gramStart"/>
      <w:r w:rsidRPr="00E560CE">
        <w:rPr>
          <w:i/>
          <w:iCs/>
        </w:rPr>
        <w:t>stare</w:t>
      </w:r>
      <w:proofErr w:type="gramEnd"/>
      <w:r w:rsidRPr="00E560CE">
        <w:rPr>
          <w:i/>
          <w:iCs/>
        </w:rPr>
        <w:t xml:space="preserve"> </w:t>
      </w:r>
      <w:proofErr w:type="spellStart"/>
      <w:r w:rsidRPr="00E560CE">
        <w:rPr>
          <w:i/>
          <w:iCs/>
        </w:rPr>
        <w:t>decisis</w:t>
      </w:r>
      <w:proofErr w:type="spellEnd"/>
    </w:p>
    <w:p w:rsidR="00E560CE" w:rsidRPr="00E560CE" w:rsidRDefault="00E560CE" w:rsidP="00E560CE">
      <w:pPr>
        <w:spacing w:line="240" w:lineRule="auto"/>
      </w:pPr>
      <w:r w:rsidRPr="00E560CE">
        <w:rPr>
          <w:i/>
          <w:iCs/>
        </w:rPr>
        <w:t xml:space="preserve">Original Jurisdiction vs. Appellate Jurisdiction </w:t>
      </w:r>
    </w:p>
    <w:p w:rsidR="00E560CE" w:rsidRDefault="00E560CE">
      <w:bookmarkStart w:id="0" w:name="_GoBack"/>
      <w:bookmarkEnd w:id="0"/>
    </w:p>
    <w:sectPr w:rsidR="00E560CE" w:rsidSect="00E56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CE"/>
    <w:rsid w:val="00BF4495"/>
    <w:rsid w:val="00E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</cp:revision>
  <dcterms:created xsi:type="dcterms:W3CDTF">2013-05-08T13:29:00Z</dcterms:created>
  <dcterms:modified xsi:type="dcterms:W3CDTF">2013-05-08T13:33:00Z</dcterms:modified>
</cp:coreProperties>
</file>